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color w:val="1E3A5F"/>
          <w:sz w:val="28"/>
          <w:szCs w:val="28"/>
        </w:rPr>
        <w:t xml:space="preserve">[COMPANY NAME]</w:t>
      </w:r>
    </w:p>
    <w:p>
      <w:pPr>
        <w:pStyle w:val="Heading1"/>
        <w:jc w:val="center"/>
      </w:pPr>
      <w:r>
        <w:t xml:space="preserve">Family and Medical Leave Policy</w:t>
      </w:r>
    </w:p>
    <w:p>
      <w:pPr>
        <w:spacing w:after="300"/>
        <w:jc w:val="center"/>
      </w:pPr>
      <w:r>
        <w:rPr>
          <w:i/>
          <w:iCs/>
          <w:color w:val="666666"/>
          <w:sz w:val="20"/>
          <w:szCs w:val="20"/>
        </w:rPr>
        <w:t xml:space="preserve">FMLA &amp; Minnesota PFML Integrated Policy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E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b/>
                <w:bCs/>
              </w:rPr>
              <w:t xml:space="preserve">Policy Effective Date: </w:t>
            </w:r>
            <w:r>
              <w:t xml:space="preserve">[DATE]</w:t>
            </w:r>
          </w:p>
          <w:p>
            <w:r>
              <w:rPr>
                <w:b/>
                <w:bCs/>
              </w:rPr>
              <w:t xml:space="preserve">Last Revised: </w:t>
            </w:r>
            <w:r>
              <w:t xml:space="preserve">[DATE]</w:t>
            </w:r>
          </w:p>
          <w:p>
            <w:r>
              <w:rPr>
                <w:b/>
                <w:bCs/>
              </w:rPr>
              <w:t xml:space="preserve">Approved By: </w:t>
            </w:r>
            <w:r>
              <w:t xml:space="preserve">[NAME/TITLE]</w:t>
            </w:r>
          </w:p>
        </w:tc>
      </w:tr>
    </w:tbl>
    <w:p>
      <w:pPr>
        <w:spacing w:before="200"/>
      </w:pPr>
    </w:p>
    <w:p>
      <w:pPr>
        <w:pStyle w:val="Heading2"/>
      </w:pPr>
      <w:r>
        <w:t xml:space="preserve">1. Purpose</w:t>
      </w:r>
    </w:p>
    <w:p>
      <w:pPr>
        <w:spacing w:after="150"/>
      </w:pPr>
      <w:r>
        <w:t xml:space="preserve">This policy describes [COMPANY NAME]'s compliance with the federal Family and Medical Leave Act (FMLA) and Minnesota Paid Family and Medical Leave (PFML) program. This medical leave policy provides employees with job-protected leave for qualifying family and medical reasons.</w:t>
      </w:r>
    </w:p>
    <w:p>
      <w:pPr>
        <w:pStyle w:val="Heading2"/>
      </w:pPr>
      <w:r>
        <w:t xml:space="preserve">2. Scope and Applicability</w:t>
      </w:r>
    </w:p>
    <w:p>
      <w:r>
        <w:rPr>
          <w:b/>
          <w:bCs/>
        </w:rPr>
        <w:t xml:space="preserve">FMLA Coverage: </w:t>
      </w:r>
      <w:r>
        <w:t xml:space="preserve">Applies if [COMPANY NAME] employs 50 or more employees within a 75-mile radius.</w:t>
      </w:r>
    </w:p>
    <w:p>
      <w:pPr>
        <w:spacing w:after="150"/>
      </w:pPr>
      <w:r>
        <w:rPr>
          <w:b/>
          <w:bCs/>
        </w:rPr>
        <w:t xml:space="preserve">Minnesota PFML Coverage: </w:t>
      </w:r>
      <w:r>
        <w:t xml:space="preserve">Applies to all employees working in Minnesota, regardless of company size.</w:t>
      </w:r>
    </w:p>
    <w:p>
      <w:pPr>
        <w:pStyle w:val="Heading2"/>
      </w:pPr>
      <w:r>
        <w:t xml:space="preserve">3. Employee Eligibility</w:t>
      </w:r>
    </w:p>
    <w:p>
      <w:pPr>
        <w:spacing w:before="100"/>
      </w:pPr>
      <w:r>
        <w:rPr>
          <w:b/>
          <w:bCs/>
        </w:rPr>
        <w:t xml:space="preserve">FMLA Eligibility Requirements:</w:t>
      </w:r>
    </w:p>
    <w:p>
      <w:pPr>
        <w:pStyle w:val="ListParagraph"/>
        <w:numPr>
          <w:ilvl w:val="0"/>
          <w:numId w:val="2"/>
        </w:numPr>
      </w:pPr>
      <w:r>
        <w:t xml:space="preserve">Employed for at least 12 months (need not be consecutive)</w:t>
      </w:r>
    </w:p>
    <w:p>
      <w:pPr>
        <w:pStyle w:val="ListParagraph"/>
        <w:numPr>
          <w:ilvl w:val="0"/>
          <w:numId w:val="2"/>
        </w:numPr>
      </w:pPr>
      <w:r>
        <w:t xml:space="preserve">Worked at least 1,250 hours during the 12 months before leave begins</w:t>
      </w:r>
    </w:p>
    <w:p>
      <w:pPr>
        <w:pStyle w:val="ListParagraph"/>
        <w:numPr>
          <w:ilvl w:val="0"/>
          <w:numId w:val="2"/>
        </w:numPr>
      </w:pPr>
      <w:r>
        <w:t xml:space="preserve">Work at a location with 50+ employees within 75 miles</w:t>
      </w:r>
    </w:p>
    <w:p>
      <w:pPr>
        <w:spacing w:before="150"/>
      </w:pPr>
      <w:r>
        <w:rPr>
          <w:b/>
          <w:bCs/>
        </w:rPr>
        <w:t xml:space="preserve">Minnesota PFML Eligibility Requirements:</w:t>
      </w:r>
    </w:p>
    <w:p>
      <w:pPr>
        <w:pStyle w:val="ListParagraph"/>
        <w:numPr>
          <w:ilvl w:val="0"/>
          <w:numId w:val="2"/>
        </w:numPr>
      </w:pPr>
      <w:r>
        <w:t xml:space="preserve">Meet wage requirements during the base period (specific earnings threshold)</w:t>
      </w:r>
    </w:p>
    <w:p>
      <w:pPr>
        <w:pStyle w:val="ListParagraph"/>
        <w:numPr>
          <w:ilvl w:val="0"/>
          <w:numId w:val="2"/>
        </w:numPr>
        <w:spacing w:after="150"/>
      </w:pPr>
      <w:r>
        <w:t xml:space="preserve">No minimum tenure requirement</w:t>
      </w:r>
    </w:p>
    <w:p>
      <w:pPr>
        <w:pStyle w:val="Heading2"/>
      </w:pPr>
      <w:r>
        <w:t xml:space="preserve">4. Qualifying Reasons for Leave</w:t>
      </w:r>
    </w:p>
    <w:p>
      <w:r>
        <w:t xml:space="preserve">Employees may take leave for the following reasons:</w:t>
      </w:r>
    </w:p>
    <w:p>
      <w:pPr>
        <w:pStyle w:val="ListParagraph"/>
        <w:numPr>
          <w:ilvl w:val="0"/>
          <w:numId w:val="2"/>
        </w:numPr>
      </w:pPr>
      <w:r>
        <w:t xml:space="preserve">Birth of a child and bonding (within 12 months of birth)</w:t>
      </w:r>
    </w:p>
    <w:p>
      <w:pPr>
        <w:pStyle w:val="ListParagraph"/>
        <w:numPr>
          <w:ilvl w:val="0"/>
          <w:numId w:val="2"/>
        </w:numPr>
      </w:pPr>
      <w:r>
        <w:t xml:space="preserve">Placement of a child for adoption or foster care</w:t>
      </w:r>
    </w:p>
    <w:p>
      <w:pPr>
        <w:pStyle w:val="ListParagraph"/>
        <w:numPr>
          <w:ilvl w:val="0"/>
          <w:numId w:val="2"/>
        </w:numPr>
      </w:pPr>
      <w:r>
        <w:t xml:space="preserve">Employee's own serious health condition</w:t>
      </w:r>
    </w:p>
    <w:p>
      <w:pPr>
        <w:pStyle w:val="ListParagraph"/>
        <w:numPr>
          <w:ilvl w:val="0"/>
          <w:numId w:val="2"/>
        </w:numPr>
      </w:pPr>
      <w:r>
        <w:t xml:space="preserve">Care for spouse, child, or parent with serious health condition</w:t>
      </w:r>
    </w:p>
    <w:p>
      <w:pPr>
        <w:pStyle w:val="ListParagraph"/>
        <w:numPr>
          <w:ilvl w:val="0"/>
          <w:numId w:val="2"/>
        </w:numPr>
      </w:pPr>
      <w:r>
        <w:t xml:space="preserve">Qualifying military exigency</w:t>
      </w:r>
    </w:p>
    <w:p>
      <w:pPr>
        <w:pStyle w:val="ListParagraph"/>
        <w:numPr>
          <w:ilvl w:val="0"/>
          <w:numId w:val="2"/>
        </w:numPr>
        <w:spacing w:after="150"/>
      </w:pPr>
      <w:r>
        <w:t xml:space="preserve">Safety leave (PFML only: domestic abuse, sexual assault, stalking)</w:t>
      </w:r>
    </w:p>
    <w:p>
      <w:pPr>
        <w:pStyle w:val="Heading2"/>
      </w:pPr>
      <w:r>
        <w:t xml:space="preserve">5. Leave Duration</w:t>
      </w:r>
    </w:p>
    <w:p>
      <w:r>
        <w:rPr>
          <w:b/>
          <w:bCs/>
        </w:rPr>
        <w:t xml:space="preserve">FMLA: </w:t>
      </w:r>
      <w:r>
        <w:t xml:space="preserve">Up to 12 weeks of unpaid, job-protected leave per 12-month period.</w:t>
      </w:r>
    </w:p>
    <w:p>
      <w:pPr>
        <w:spacing w:after="150"/>
      </w:pPr>
      <w:r>
        <w:rPr>
          <w:b/>
          <w:bCs/>
        </w:rPr>
        <w:t xml:space="preserve">Minnesota PFML: </w:t>
      </w:r>
      <w:r>
        <w:t xml:space="preserve">Up to 12 weeks family leave + 12 weeks medical leave (20 weeks maximum combined) with wage replacement benefits.</w:t>
      </w:r>
    </w:p>
    <w:p>
      <w:pPr>
        <w:pStyle w:val="Heading2"/>
      </w:pPr>
      <w:r>
        <w:t xml:space="preserve">6. Compensation During Leave</w:t>
      </w:r>
    </w:p>
    <w:p>
      <w:r>
        <w:rPr>
          <w:b/>
          <w:bCs/>
        </w:rPr>
        <w:t xml:space="preserve">FMLA Leave: </w:t>
      </w:r>
      <w:r>
        <w:t xml:space="preserve">Unpaid. Employees may choose to use accrued PTO concurrently.</w:t>
      </w:r>
    </w:p>
    <w:p>
      <w:r>
        <w:rPr>
          <w:b/>
          <w:bCs/>
        </w:rPr>
        <w:t xml:space="preserve">Minnesota PFML Leave: </w:t>
      </w:r>
      <w:r>
        <w:t xml:space="preserve">Paid benefits at 55-90% of average weekly wage (up to $1,523/week in 2026).</w:t>
      </w:r>
    </w:p>
    <w:p>
      <w:pPr>
        <w:spacing w:after="150"/>
      </w:pPr>
      <w:r>
        <w:rPr>
          <w:b/>
          <w:bCs/>
          <w:i/>
          <w:iCs/>
        </w:rPr>
        <w:t xml:space="preserve">Important: </w:t>
      </w:r>
      <w:r>
        <w:rPr>
          <w:i/>
          <w:iCs/>
        </w:rPr>
        <w:t xml:space="preserve">Employees cannot be required to use PTO before or instead of PFML benefits. Use of PTO is the employee's choice.</w:t>
      </w:r>
    </w:p>
    <w:p>
      <w:pPr>
        <w:pStyle w:val="Heading2"/>
      </w:pPr>
      <w:r>
        <w:t xml:space="preserve">7. Employee Notice Requirements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Foreseeable Leave: </w:t>
      </w:r>
      <w:r>
        <w:t xml:space="preserve">Provide at least 30 days advance notice when possible.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Unforeseeable Leave: </w:t>
      </w:r>
      <w:r>
        <w:t xml:space="preserve">Notify employer as soon as practicable (generally within 1-2 business days).</w:t>
      </w:r>
    </w:p>
    <w:p>
      <w:pPr>
        <w:pStyle w:val="ListParagraph"/>
        <w:numPr>
          <w:ilvl w:val="0"/>
          <w:numId w:val="2"/>
        </w:numPr>
        <w:spacing w:after="150"/>
      </w:pPr>
      <w:r>
        <w:rPr>
          <w:b/>
          <w:bCs/>
        </w:rPr>
        <w:t xml:space="preserve">How to Request: </w:t>
      </w:r>
      <w:r>
        <w:t xml:space="preserve">Submit Leave Request Form to [HR CONTACT/DEPARTMENT].</w:t>
      </w:r>
    </w:p>
    <w:p>
      <w:pPr>
        <w:pStyle w:val="Heading2"/>
      </w:pPr>
      <w:r>
        <w:t xml:space="preserve">8. Medical Certification</w:t>
      </w:r>
    </w:p>
    <w:p>
      <w:pPr>
        <w:spacing w:after="150"/>
      </w:pPr>
      <w:r>
        <w:t xml:space="preserve">For leave due to a serious health condition, employees may be required to provide medical certification from a healthcare provider. Certification must be submitted within 15 calendar days of request. [COMPANY NAME] may request recertification periodically as permitted by law.</w:t>
      </w:r>
    </w:p>
    <w:p>
      <w:pPr>
        <w:pStyle w:val="Heading2"/>
      </w:pPr>
      <w:r>
        <w:t xml:space="preserve">9. Job Protection and Restoration</w:t>
      </w:r>
    </w:p>
    <w:p>
      <w:r>
        <w:t xml:space="preserve">Upon return from FMLA/PFML leave, employees will be restored to:</w:t>
      </w:r>
    </w:p>
    <w:p>
      <w:pPr>
        <w:pStyle w:val="ListParagraph"/>
        <w:numPr>
          <w:ilvl w:val="0"/>
          <w:numId w:val="2"/>
        </w:numPr>
      </w:pPr>
      <w:r>
        <w:t xml:space="preserve">The same position held before leave, OR</w:t>
      </w:r>
    </w:p>
    <w:p>
      <w:pPr>
        <w:pStyle w:val="ListParagraph"/>
        <w:numPr>
          <w:ilvl w:val="0"/>
          <w:numId w:val="2"/>
        </w:numPr>
      </w:pPr>
      <w:r>
        <w:t xml:space="preserve">An equivalent position with equivalent pay, benefits, and terms of employment</w:t>
      </w:r>
    </w:p>
    <w:p>
      <w:pPr>
        <w:spacing w:after="150"/>
      </w:pPr>
      <w:r>
        <w:rPr>
          <w:b/>
          <w:bCs/>
        </w:rPr>
        <w:t xml:space="preserve">Fitness for Duty: </w:t>
      </w:r>
      <w:r>
        <w:t xml:space="preserve">Employees returning from medical leave for their own serious health condition may be required to provide fitness for duty certification before returning to work.</w:t>
      </w:r>
    </w:p>
    <w:p>
      <w:pPr>
        <w:pStyle w:val="Heading2"/>
      </w:pPr>
      <w:r>
        <w:t xml:space="preserve">10. Benefits During Leave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Health Insurance: </w:t>
      </w:r>
      <w:r>
        <w:t xml:space="preserve">Coverage continues during leave under the same terms as if actively working. Employee must continue paying their share of premiums.</w:t>
      </w:r>
    </w:p>
    <w:p>
      <w:pPr>
        <w:pStyle w:val="ListParagraph"/>
        <w:numPr>
          <w:ilvl w:val="0"/>
          <w:numId w:val="2"/>
        </w:numPr>
        <w:spacing w:after="150"/>
      </w:pPr>
      <w:r>
        <w:rPr>
          <w:b/>
          <w:bCs/>
        </w:rPr>
        <w:t xml:space="preserve">Other Benefits: </w:t>
      </w:r>
      <w:r>
        <w:t xml:space="preserve">Accrual of seniority and other benefits may be suspended during unpaid portions of leave, per company policy.</w:t>
      </w:r>
    </w:p>
    <w:p>
      <w:pPr>
        <w:pStyle w:val="Heading2"/>
      </w:pPr>
      <w:r>
        <w:t xml:space="preserve">11. Prohibited Actions</w:t>
      </w:r>
    </w:p>
    <w:p>
      <w:r>
        <w:t xml:space="preserve">[COMPANY NAME] will not:</w:t>
      </w:r>
    </w:p>
    <w:p>
      <w:pPr>
        <w:pStyle w:val="ListParagraph"/>
        <w:numPr>
          <w:ilvl w:val="0"/>
          <w:numId w:val="2"/>
        </w:numPr>
      </w:pPr>
      <w:r>
        <w:t xml:space="preserve">Interfere with, restrain, or deny employee rights under FMLA or PFML</w:t>
      </w:r>
    </w:p>
    <w:p>
      <w:pPr>
        <w:pStyle w:val="ListParagraph"/>
        <w:numPr>
          <w:ilvl w:val="0"/>
          <w:numId w:val="2"/>
        </w:numPr>
      </w:pPr>
      <w:r>
        <w:t xml:space="preserve">Retaliate against employees for requesting or taking leave</w:t>
      </w:r>
    </w:p>
    <w:p>
      <w:pPr>
        <w:pStyle w:val="ListParagraph"/>
        <w:numPr>
          <w:ilvl w:val="0"/>
          <w:numId w:val="2"/>
        </w:numPr>
      </w:pPr>
      <w:r>
        <w:t xml:space="preserve">Discriminate against employees for exercising their leave rights</w:t>
      </w:r>
    </w:p>
    <w:p>
      <w:pPr>
        <w:pStyle w:val="ListParagraph"/>
        <w:numPr>
          <w:ilvl w:val="0"/>
          <w:numId w:val="2"/>
        </w:numPr>
        <w:spacing w:after="150"/>
      </w:pPr>
      <w:r>
        <w:t xml:space="preserve">Require use of PTO before PFML benefits</w:t>
      </w:r>
    </w:p>
    <w:p>
      <w:pPr>
        <w:pStyle w:val="Heading2"/>
      </w:pPr>
      <w:r>
        <w:t xml:space="preserve">12. PFML Premium Contributions</w:t>
      </w:r>
    </w:p>
    <w:p>
      <w:r>
        <w:t xml:space="preserve">Minnesota PFML is funded through payroll premiums: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Employee Share: </w:t>
      </w:r>
      <w:r>
        <w:t xml:space="preserve">0.38% of gross wages (withheld from paycheck)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Employer Share: </w:t>
      </w:r>
      <w:r>
        <w:t xml:space="preserve">0.50% of gross wages (paid by [COMPANY NAME])</w:t>
      </w:r>
    </w:p>
    <w:p>
      <w:pPr>
        <w:spacing w:after="150"/>
      </w:pPr>
      <w:r>
        <w:t xml:space="preserve">Premium withholding appears on employee pay stubs.</w:t>
      </w:r>
    </w:p>
    <w:p>
      <w:pPr>
        <w:pStyle w:val="Heading2"/>
      </w:pPr>
      <w:r>
        <w:t xml:space="preserve">13. Questions and Contact Information</w:t>
      </w:r>
    </w:p>
    <w:p>
      <w:r>
        <w:t xml:space="preserve">For questions about this policy or to request leave:</w:t>
      </w:r>
    </w:p>
    <w:p>
      <w:pPr>
        <w:spacing w:before="100"/>
      </w:pPr>
      <w:r>
        <w:rPr>
          <w:b/>
          <w:bCs/>
        </w:rPr>
        <w:t xml:space="preserve">HR Contact: </w:t>
      </w:r>
      <w:r>
        <w:t xml:space="preserve">[NAME]</w:t>
      </w:r>
    </w:p>
    <w:p>
      <w:r>
        <w:rPr>
          <w:b/>
          <w:bCs/>
        </w:rPr>
        <w:t xml:space="preserve">Phone: </w:t>
      </w:r>
      <w:r>
        <w:t xml:space="preserve">[PHONE]</w:t>
      </w:r>
    </w:p>
    <w:p>
      <w:r>
        <w:rPr>
          <w:b/>
          <w:bCs/>
        </w:rPr>
        <w:t xml:space="preserve">Email: </w:t>
      </w:r>
      <w:r>
        <w:t xml:space="preserve">[EMAIL]</w:t>
      </w:r>
    </w:p>
    <w:p>
      <w:pPr>
        <w:spacing w:before="150"/>
      </w:pPr>
      <w:r>
        <w:rPr>
          <w:b/>
          <w:bCs/>
        </w:rPr>
        <w:t xml:space="preserve">Minnesota PFML Program: </w:t>
      </w:r>
      <w:r>
        <w:t xml:space="preserve">1-833-454-0084 or uimn.org/pfml</w:t>
      </w:r>
    </w:p>
    <w:p>
      <w:pPr>
        <w:spacing w:before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50"/>
              <w:left w:type="dxa" w:w="150"/>
              <w:bottom w:type="dxa" w:w="150"/>
              <w:right w:type="dxa" w:w="150"/>
            </w:tcMar>
          </w:tcPr>
          <w:p>
            <w:r>
              <w:rPr>
                <w:b/>
                <w:bCs/>
                <w:sz w:val="24"/>
                <w:szCs w:val="24"/>
              </w:rPr>
              <w:t xml:space="preserve">Employee Acknowledgment</w:t>
            </w:r>
          </w:p>
          <w:p>
            <w:pPr>
              <w:spacing w:before="100"/>
            </w:pPr>
            <w:r>
              <w:t xml:space="preserve">I acknowledge that I have received and reviewed [COMPANY NAME]'s Family and Medical Leave Policy. I understand my rights and responsibilities under this policy.</w:t>
            </w:r>
          </w:p>
          <w:p>
            <w:pPr>
              <w:spacing w:before="200"/>
            </w:pPr>
            <w:r>
              <w:t xml:space="preserve">Employee Name (Print): _________________________________</w:t>
            </w:r>
          </w:p>
          <w:p>
            <w:pPr>
              <w:spacing w:before="100"/>
            </w:pPr>
            <w:r>
              <w:t xml:space="preserve">Signature: _____________________________________________</w:t>
            </w:r>
          </w:p>
          <w:p>
            <w:pPr>
              <w:spacing w:before="100"/>
            </w:pPr>
            <w:r>
              <w:t xml:space="preserve">Date: _________________________________________________</w:t>
            </w:r>
          </w:p>
        </w:tc>
      </w:tr>
    </w:tbl>
    <w:p>
      <w:pPr>
        <w:spacing w:before="200"/>
      </w:pPr>
    </w:p>
    <w:p>
      <w:pPr>
        <w:jc w:val="center"/>
      </w:pPr>
      <w:r>
        <w:rPr>
          <w:i/>
          <w:iCs/>
          <w:color w:val="999999"/>
          <w:sz w:val="16"/>
          <w:szCs w:val="16"/>
        </w:rPr>
        <w:t xml:space="preserve">FMLA Policy Template prepared by Navitize • learn.navitize.com</w:t>
      </w:r>
    </w:p>
    <w:p>
      <w:pPr>
        <w:jc w:val="center"/>
      </w:pPr>
      <w:r>
        <w:rPr>
          <w:i/>
          <w:iCs/>
          <w:color w:val="999999"/>
          <w:sz w:val="16"/>
          <w:szCs w:val="16"/>
        </w:rPr>
        <w:t xml:space="preserve">For informational purposes only. Customize for your organization and consult legal counsel.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00" w:after="150"/>
    </w:pPr>
    <w:rPr>
      <w:rFonts w:ascii="Arial" w:cs="Arial" w:eastAsia="Arial" w:hAnsi="Arial"/>
      <w:b/>
      <w:bCs/>
      <w:color w:val="1E3A5F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50" w:after="100"/>
    </w:pPr>
    <w:rPr>
      <w:rFonts w:ascii="Arial" w:cs="Arial" w:eastAsia="Arial" w:hAnsi="Arial"/>
      <w:b/>
      <w:bCs/>
      <w:color w:val="1E3A5F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2026-01-16T01:17:55.111Z</dcterms:created>
  <dcterms:modified xsi:type="dcterms:W3CDTF">2026-01-16T01:17:55.112Z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