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Minnesota Paid Family and Medical Leave (PFML)</w:t>
      </w:r>
    </w:p>
    <w:p>
      <w:pPr>
        <w:jc w:val="center"/>
      </w:pPr>
      <w:r>
        <w:rPr>
          <w:b/>
          <w:bCs/>
          <w:color w:val="1E3A5F"/>
          <w:sz w:val="28"/>
          <w:szCs w:val="28"/>
        </w:rPr>
        <w:t xml:space="preserve">Employee Notification</w:t>
      </w:r>
    </w:p>
    <w:p>
      <w:pPr>
        <w:spacing w:after="300"/>
        <w:jc w:val="center"/>
      </w:pPr>
      <w:r>
        <w:rPr>
          <w:i/>
          <w:iCs/>
          <w:color w:val="666666"/>
          <w:sz w:val="24"/>
          <w:szCs w:val="24"/>
        </w:rPr>
        <w:t xml:space="preserve">[COMPANY NAME]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CCCCC" w:sz="1"/>
              <w:left w:val="single" w:color="CCCCCC" w:sz="1"/>
              <w:bottom w:val="single" w:color="CCCCCC" w:sz="1"/>
              <w:right w:val="single" w:color="CCCCCC" w:sz="1"/>
            </w:tcBorders>
            <w:shd w:fill="FFF2CC" w:val="clear"/>
            <w:tcMar>
              <w:top w:type="dxa" w:w="100"/>
              <w:left w:type="dxa" w:w="150"/>
              <w:bottom w:type="dxa" w:w="100"/>
              <w:right w:type="dxa" w:w="150"/>
            </w:tcMar>
          </w:tcPr>
          <w:p>
            <w:pPr>
              <w:jc w:val="center"/>
            </w:pPr>
            <w:r>
              <w:rPr>
                <w:b/>
                <w:bCs/>
              </w:rPr>
              <w:t xml:space="preserve">Effective Date: Benefits available starting May 1, 2026</w:t>
            </w:r>
          </w:p>
          <w:p>
            <w:pPr>
              <w:jc w:val="center"/>
            </w:pPr>
            <w:r>
              <w:rPr>
                <w:sz w:val="20"/>
                <w:szCs w:val="20"/>
              </w:rPr>
              <w:t xml:space="preserve">Premium withholding begins January 1, 2026</w:t>
            </w:r>
          </w:p>
        </w:tc>
      </w:tr>
    </w:tbl>
    <w:p>
      <w:pPr>
        <w:spacing w:before="300"/>
      </w:pPr>
    </w:p>
    <w:p>
      <w:pPr>
        <w:pStyle w:val="Heading2"/>
      </w:pPr>
      <w:r>
        <w:t xml:space="preserve">What is Minnesota PFML?</w:t>
      </w:r>
    </w:p>
    <w:p>
      <w:pPr>
        <w:spacing w:after="200"/>
      </w:pPr>
      <w:r>
        <w:t xml:space="preserve">Minnesota Paid Family and Medical Leave (PFML) is a state-administered program that provides wage replacement benefits when you need time away from work for qualifying family or medical reasons. This program is funded through payroll premiums shared between employees and employers.</w:t>
      </w:r>
    </w:p>
    <w:p>
      <w:pPr>
        <w:pStyle w:val="Heading2"/>
      </w:pPr>
      <w:r>
        <w:t xml:space="preserve">Qualifying Reasons for Leave</w:t>
      </w:r>
    </w:p>
    <w:p>
      <w:r>
        <w:t xml:space="preserve">You may be eligible for PFML benefits for the following reasons:</w:t>
      </w:r>
    </w:p>
    <w:p>
      <w:pPr>
        <w:spacing w:before="100"/>
      </w:pPr>
      <w:r>
        <w:rPr>
          <w:b/>
          <w:bCs/>
        </w:rPr>
        <w:t xml:space="preserve">• </w:t>
      </w:r>
      <w:r>
        <w:t xml:space="preserve">Birth of a child and bonding during the first 12 months</w:t>
      </w:r>
    </w:p>
    <w:p>
      <w:r>
        <w:rPr>
          <w:b/>
          <w:bCs/>
        </w:rPr>
        <w:t xml:space="preserve">• </w:t>
      </w:r>
      <w:r>
        <w:t xml:space="preserve">Placement of a child for adoption or foster care</w:t>
      </w:r>
    </w:p>
    <w:p>
      <w:r>
        <w:rPr>
          <w:b/>
          <w:bCs/>
        </w:rPr>
        <w:t xml:space="preserve">• </w:t>
      </w:r>
      <w:r>
        <w:t xml:space="preserve">Your own serious health condition</w:t>
      </w:r>
    </w:p>
    <w:p>
      <w:r>
        <w:rPr>
          <w:b/>
          <w:bCs/>
        </w:rPr>
        <w:t xml:space="preserve">• </w:t>
      </w:r>
      <w:r>
        <w:t xml:space="preserve">Caring for a family member with a serious health condition</w:t>
      </w:r>
    </w:p>
    <w:p>
      <w:r>
        <w:rPr>
          <w:b/>
          <w:bCs/>
        </w:rPr>
        <w:t xml:space="preserve">• </w:t>
      </w:r>
      <w:r>
        <w:t xml:space="preserve">Safety leave (domestic abuse, sexual assault, or stalking)</w:t>
      </w:r>
    </w:p>
    <w:p>
      <w:pPr>
        <w:spacing w:after="200"/>
      </w:pPr>
      <w:r>
        <w:rPr>
          <w:b/>
          <w:bCs/>
        </w:rPr>
        <w:t xml:space="preserve">• </w:t>
      </w:r>
      <w:r>
        <w:t xml:space="preserve">Qualifying military exigency</w:t>
      </w:r>
    </w:p>
    <w:p>
      <w:pPr>
        <w:pStyle w:val="Heading2"/>
      </w:pPr>
      <w:r>
        <w:t xml:space="preserve">Benefit Amount and Duration</w:t>
      </w:r>
    </w:p>
    <w:p>
      <w:r>
        <w:rPr>
          <w:b/>
          <w:bCs/>
        </w:rPr>
        <w:t xml:space="preserve">• </w:t>
      </w:r>
      <w:r>
        <w:t xml:space="preserve">Weekly benefits replace 55-90% of your average weekly wage</w:t>
      </w:r>
    </w:p>
    <w:p>
      <w:r>
        <w:rPr>
          <w:b/>
          <w:bCs/>
        </w:rPr>
        <w:t xml:space="preserve">• </w:t>
      </w:r>
      <w:r>
        <w:t xml:space="preserve">Maximum benefit: $1,523 per week (2026)</w:t>
      </w:r>
    </w:p>
    <w:p>
      <w:r>
        <w:rPr>
          <w:b/>
          <w:bCs/>
        </w:rPr>
        <w:t xml:space="preserve">• </w:t>
      </w:r>
      <w:r>
        <w:t xml:space="preserve">Leave duration: Up to 12 weeks for medical leave, 12 weeks for family leave</w:t>
      </w:r>
    </w:p>
    <w:p>
      <w:pPr>
        <w:spacing w:after="200"/>
      </w:pPr>
      <w:r>
        <w:rPr>
          <w:b/>
          <w:bCs/>
        </w:rPr>
        <w:t xml:space="preserve">• </w:t>
      </w:r>
      <w:r>
        <w:t xml:space="preserve">Combined maximum: 20 weeks total per benefit year</w:t>
      </w:r>
    </w:p>
    <w:p>
      <w:pPr>
        <w:pStyle w:val="Heading2"/>
      </w:pPr>
      <w:r>
        <w:t xml:space="preserve">Premium Contributions</w:t>
      </w:r>
    </w:p>
    <w:p>
      <w:r>
        <w:t xml:space="preserve">PFML is funded through shared payroll premiums:</w:t>
      </w:r>
    </w:p>
    <w:p>
      <w:pPr>
        <w:spacing w:before="100"/>
      </w:pPr>
      <w:r>
        <w:rPr>
          <w:b/>
          <w:bCs/>
        </w:rPr>
        <w:t xml:space="preserve">• Employee contribution: </w:t>
      </w:r>
      <w:r>
        <w:t xml:space="preserve">0.38% of gross wages (withheld from paycheck)</w:t>
      </w:r>
    </w:p>
    <w:p>
      <w:r>
        <w:rPr>
          <w:b/>
          <w:bCs/>
        </w:rPr>
        <w:t xml:space="preserve">• Employer contribution: </w:t>
      </w:r>
      <w:r>
        <w:t xml:space="preserve">0.50% of gross wages (paid by employer)</w:t>
      </w:r>
    </w:p>
    <w:p>
      <w:pPr>
        <w:spacing w:after="200"/>
      </w:pPr>
      <w:r>
        <w:rPr>
          <w:b/>
          <w:bCs/>
        </w:rPr>
        <w:t xml:space="preserve">• Total premium: </w:t>
      </w:r>
      <w:r>
        <w:t xml:space="preserve">0.88% of gross wages</w:t>
      </w:r>
    </w:p>
    <w:p>
      <w:pPr>
        <w:pStyle w:val="Heading2"/>
      </w:pPr>
      <w:r>
        <w:t xml:space="preserve">Your Rights and Protections</w:t>
      </w:r>
    </w:p>
    <w:p>
      <w:r>
        <w:rPr>
          <w:b/>
          <w:bCs/>
        </w:rPr>
        <w:t xml:space="preserve">• </w:t>
      </w:r>
      <w:r>
        <w:t xml:space="preserve">Job protection: Your job (or equivalent position) will be held for you</w:t>
      </w:r>
    </w:p>
    <w:p>
      <w:r>
        <w:rPr>
          <w:b/>
          <w:bCs/>
        </w:rPr>
        <w:t xml:space="preserve">• </w:t>
      </w:r>
      <w:r>
        <w:t xml:space="preserve">Health insurance: Your coverage continues during leave</w:t>
      </w:r>
    </w:p>
    <w:p>
      <w:r>
        <w:rPr>
          <w:b/>
          <w:bCs/>
        </w:rPr>
        <w:t xml:space="preserve">• </w:t>
      </w:r>
      <w:r>
        <w:t xml:space="preserve">Anti-retaliation: Employer cannot penalize you for using PFML</w:t>
      </w:r>
    </w:p>
    <w:p>
      <w:pPr>
        <w:spacing w:after="200"/>
      </w:pPr>
      <w:r>
        <w:rPr>
          <w:b/>
          <w:bCs/>
        </w:rPr>
        <w:t xml:space="preserve">• </w:t>
      </w:r>
      <w:r>
        <w:t xml:space="preserve">PTO choice: You may choose (but cannot be required) to use PTO</w:t>
      </w:r>
    </w:p>
    <w:p>
      <w:pPr>
        <w:pStyle w:val="Heading2"/>
      </w:pPr>
      <w:r>
        <w:t xml:space="preserve">How to Apply for Benefits</w:t>
      </w:r>
    </w:p>
    <w:p>
      <w:r>
        <w:rPr>
          <w:b/>
          <w:bCs/>
        </w:rPr>
        <w:t xml:space="preserve">1. </w:t>
      </w:r>
      <w:r>
        <w:t xml:space="preserve">Notify your employer at least 30 days before leave (if foreseeable)</w:t>
      </w:r>
    </w:p>
    <w:p>
      <w:r>
        <w:rPr>
          <w:b/>
          <w:bCs/>
        </w:rPr>
        <w:t xml:space="preserve">2. </w:t>
      </w:r>
      <w:r>
        <w:t xml:space="preserve">Apply online at the Minnesota PFML portal: uimn.org/pfml</w:t>
      </w:r>
    </w:p>
    <w:p>
      <w:r>
        <w:rPr>
          <w:b/>
          <w:bCs/>
        </w:rPr>
        <w:t xml:space="preserve">3. </w:t>
      </w:r>
      <w:r>
        <w:t xml:space="preserve">Provide required medical certification (if applicable)</w:t>
      </w:r>
    </w:p>
    <w:p>
      <w:pPr>
        <w:spacing w:after="200"/>
      </w:pPr>
      <w:r>
        <w:rPr>
          <w:b/>
          <w:bCs/>
        </w:rPr>
        <w:t xml:space="preserve">4. </w:t>
      </w:r>
      <w:r>
        <w:t xml:space="preserve">Receive benefits via direct deposit or debit card</w:t>
      </w:r>
    </w:p>
    <w:p>
      <w:pPr>
        <w:pStyle w:val="Heading2"/>
      </w:pPr>
      <w:r>
        <w:t xml:space="preserve">Questions?</w:t>
      </w:r>
    </w:p>
    <w:p>
      <w:r>
        <w:rPr>
          <w:b/>
          <w:bCs/>
        </w:rPr>
        <w:t xml:space="preserve">Minnesota PFML Hotline: </w:t>
      </w:r>
      <w:r>
        <w:t xml:space="preserve">1-833-454-0084</w:t>
      </w:r>
    </w:p>
    <w:p>
      <w:r>
        <w:rPr>
          <w:b/>
          <w:bCs/>
        </w:rPr>
        <w:t xml:space="preserve">Website: </w:t>
      </w:r>
      <w:r>
        <w:t xml:space="preserve">uimn.org/pfml</w:t>
      </w:r>
    </w:p>
    <w:p>
      <w:pPr>
        <w:spacing w:after="300"/>
      </w:pPr>
      <w:r>
        <w:rPr>
          <w:b/>
          <w:bCs/>
        </w:rPr>
        <w:t xml:space="preserve">HR Contact: </w:t>
      </w:r>
      <w:r>
        <w:t xml:space="preserve">[INSERT HR CONTACT NAME AND EMAIL]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CCCCC" w:sz="1"/>
              <w:left w:val="single" w:color="CCCCCC" w:sz="1"/>
              <w:bottom w:val="single" w:color="CCCCCC" w:sz="1"/>
              <w:right w:val="single" w:color="CCCCCC" w:sz="1"/>
            </w:tcBorders>
            <w:shd w:fill="E8F4E8" w:val="clear"/>
            <w:tcMar>
              <w:top w:type="dxa" w:w="150"/>
              <w:left w:type="dxa" w:w="150"/>
              <w:bottom w:type="dxa" w:w="150"/>
              <w:right w:type="dxa" w:w="150"/>
            </w:tcMar>
          </w:tcPr>
          <w:p>
            <w:r>
              <w:rPr>
                <w:b/>
                <w:bCs/>
                <w:sz w:val="24"/>
                <w:szCs w:val="24"/>
              </w:rPr>
              <w:t xml:space="preserve">Employee Acknowledgment</w:t>
            </w:r>
          </w:p>
          <w:p>
            <w:pPr>
              <w:spacing w:before="100"/>
            </w:pPr>
            <w:r>
              <w:t xml:space="preserve">I acknowledge that I have received and reviewed this notice about Minnesota Paid Family and Medical Leave.</w:t>
            </w:r>
          </w:p>
          <w:p>
            <w:pPr>
              <w:spacing w:before="200"/>
            </w:pPr>
            <w:r>
              <w:t xml:space="preserve">Employee Name: _________________________________</w:t>
            </w:r>
          </w:p>
          <w:p>
            <w:pPr>
              <w:spacing w:before="100"/>
            </w:pPr>
            <w:r>
              <w:t xml:space="preserve">Signature: _____________________________________</w:t>
            </w:r>
          </w:p>
          <w:p>
            <w:pPr>
              <w:spacing w:before="100"/>
            </w:pPr>
            <w:r>
              <w:t xml:space="preserve">Date: _________________________________________</w:t>
            </w:r>
          </w:p>
        </w:tc>
      </w:tr>
    </w:tbl>
    <w:p>
      <w:pPr>
        <w:spacing w:before="300"/>
      </w:pPr>
    </w:p>
    <w:p>
      <w:pPr>
        <w:jc w:val="center"/>
      </w:pPr>
      <w:r>
        <w:rPr>
          <w:i/>
          <w:iCs/>
          <w:color w:val="999999"/>
          <w:sz w:val="18"/>
          <w:szCs w:val="18"/>
        </w:rPr>
        <w:t xml:space="preserve">Template prepared by Navitize • learn.navitize.com</w:t>
      </w:r>
    </w:p>
    <w:p>
      <w:pPr>
        <w:jc w:val="center"/>
      </w:pPr>
      <w:r>
        <w:rPr>
          <w:i/>
          <w:iCs/>
          <w:color w:val="999999"/>
          <w:sz w:val="16"/>
          <w:szCs w:val="16"/>
        </w:rPr>
        <w:t xml:space="preserve">For informational purposes only. Not legal advice.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rFonts w:ascii="Arial" w:cs="Arial" w:eastAsia="Arial" w:hAnsi="Arial"/>
      <w:b/>
      <w:bCs/>
      <w:color w:val="1E3A5F"/>
      <w:sz w:val="32"/>
      <w:szCs w:val="32"/>
    </w:rPr>
  </w:style>
  <w:style w:type="paragraph" w:styleId="Heading2">
    <w:name w:val="Heading 2"/>
    <w:basedOn w:val="Normal"/>
    <w:next w:val="Normal"/>
    <w:qFormat/>
    <w:pPr>
      <w:spacing w:before="200" w:after="100"/>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2026-01-16T01:05:05.485Z</dcterms:created>
  <dcterms:modified xsi:type="dcterms:W3CDTF">2026-01-16T01:05:05.486Z</dcterms:modified>
</cp:coreProperties>
</file>

<file path=docProps/custom.xml><?xml version="1.0" encoding="utf-8"?>
<Properties xmlns="http://schemas.openxmlformats.org/officeDocument/2006/custom-properties" xmlns:vt="http://schemas.openxmlformats.org/officeDocument/2006/docPropsVTypes"/>
</file>